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FDC06" w14:textId="77777777" w:rsidR="00395177" w:rsidRDefault="00395177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2918B96F" w14:textId="77777777" w:rsidR="00395177" w:rsidRDefault="00395177">
      <w:pPr>
        <w:pStyle w:val="newncpi"/>
        <w:ind w:firstLine="0"/>
        <w:jc w:val="center"/>
      </w:pPr>
      <w:r>
        <w:rPr>
          <w:rStyle w:val="datepr"/>
        </w:rPr>
        <w:t>19 ноября 2024 г.</w:t>
      </w:r>
      <w:r>
        <w:rPr>
          <w:rStyle w:val="number"/>
        </w:rPr>
        <w:t xml:space="preserve"> № 714</w:t>
      </w:r>
    </w:p>
    <w:p w14:paraId="348E9657" w14:textId="77777777" w:rsidR="00395177" w:rsidRDefault="00395177">
      <w:pPr>
        <w:pStyle w:val="titlencpi"/>
        <w:spacing w:line="233" w:lineRule="atLeast"/>
      </w:pPr>
      <w:r>
        <w:t>О признании утратившим силу решения Ивьевского районного исполнительного комитета от 30 января 2024 г. № 56</w:t>
      </w:r>
    </w:p>
    <w:p w14:paraId="5D2A583A" w14:textId="77777777" w:rsidR="00395177" w:rsidRDefault="00395177">
      <w:pPr>
        <w:pStyle w:val="preamble"/>
      </w:pPr>
      <w:r>
        <w:t>На основании пункта 1 статьи 40 Закона Республики Беларусь от 4 января 2010 г. № 108-З «О местном управлении и самоуправлении в Республике Беларусь» Ивьевский районный исполнительный комитет РЕШИЛ:</w:t>
      </w:r>
    </w:p>
    <w:p w14:paraId="3C8793FE" w14:textId="77777777" w:rsidR="00395177" w:rsidRDefault="00395177">
      <w:pPr>
        <w:pStyle w:val="point"/>
      </w:pPr>
      <w:r>
        <w:t>1. Признать утратившим силу решение Ивьевского районного исполнительного комитета от 30 января 2024 г. № 56 «О комиссии по чрезвычайным ситуациям при Ивьевском районном исполнительном комитете и ее рабочем органе».</w:t>
      </w:r>
    </w:p>
    <w:p w14:paraId="384558D5" w14:textId="77777777" w:rsidR="00395177" w:rsidRDefault="00395177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576DA9E3" w14:textId="77777777" w:rsidR="00395177" w:rsidRDefault="0039517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395177" w14:paraId="0964D96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1B4062" w14:textId="77777777" w:rsidR="00395177" w:rsidRDefault="0039517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81BE0E" w14:textId="77777777" w:rsidR="00395177" w:rsidRDefault="0039517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CF44436" w14:textId="77777777" w:rsidR="00395177" w:rsidRDefault="00395177">
      <w:pPr>
        <w:pStyle w:val="newncpi0"/>
      </w:pPr>
      <w:r>
        <w:t> </w:t>
      </w:r>
    </w:p>
    <w:p w14:paraId="41E9D3FD" w14:textId="77777777" w:rsidR="00395177" w:rsidRDefault="00395177">
      <w:pPr>
        <w:pStyle w:val="agree"/>
        <w:spacing w:after="0"/>
      </w:pPr>
      <w:r>
        <w:t>СОГЛАСОВАНО</w:t>
      </w:r>
    </w:p>
    <w:p w14:paraId="42765ADD" w14:textId="77777777" w:rsidR="00395177" w:rsidRDefault="00395177">
      <w:pPr>
        <w:pStyle w:val="agree"/>
        <w:spacing w:after="160"/>
      </w:pPr>
      <w:r>
        <w:t>Учреждение «Гродненское областное</w:t>
      </w:r>
      <w:r>
        <w:br/>
        <w:t>управление Министерства</w:t>
      </w:r>
      <w:r>
        <w:br/>
        <w:t>по чрезвычайным ситуациям</w:t>
      </w:r>
      <w:r>
        <w:br/>
        <w:t>Республики Беларусь»</w:t>
      </w:r>
    </w:p>
    <w:p w14:paraId="5188B4D7" w14:textId="77777777" w:rsidR="00395177" w:rsidRDefault="00395177">
      <w:pPr>
        <w:pStyle w:val="newncpi"/>
      </w:pPr>
      <w:r>
        <w:t> </w:t>
      </w:r>
    </w:p>
    <w:p w14:paraId="048E6CCF" w14:textId="77777777" w:rsidR="00EF32C1" w:rsidRDefault="00EF32C1"/>
    <w:sectPr w:rsidR="00EF32C1" w:rsidSect="0039517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77"/>
    <w:rsid w:val="002555DC"/>
    <w:rsid w:val="00395177"/>
    <w:rsid w:val="005B43B8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74A0"/>
  <w15:chartTrackingRefBased/>
  <w15:docId w15:val="{1DB677DA-BDCE-4FEF-9B91-9405C1144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95177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395177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point">
    <w:name w:val="point"/>
    <w:basedOn w:val="a"/>
    <w:rsid w:val="0039517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39517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">
    <w:name w:val="newncpi"/>
    <w:basedOn w:val="a"/>
    <w:rsid w:val="00395177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395177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39517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9517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9517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9517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9517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9517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2024-12-09T11:15:00Z</dcterms:created>
  <dcterms:modified xsi:type="dcterms:W3CDTF">2024-12-09T11:15:00Z</dcterms:modified>
</cp:coreProperties>
</file>